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72C" w:rsidP="0044580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07" w:rsidRPr="002C072C" w:rsidP="00445807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C0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2C072C" w:rsidR="00C1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2C0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Pr="002C072C" w:rsidR="00C1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12932" w:rsidRPr="002C072C" w:rsidP="00C12932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2C072C">
        <w:rPr>
          <w:rFonts w:ascii="Times New Roman" w:hAnsi="Times New Roman" w:cs="Times New Roman"/>
          <w:bCs/>
        </w:rPr>
        <w:t>86MS0046-01-2023-008834-41</w:t>
      </w:r>
    </w:p>
    <w:p w:rsidR="00445807" w:rsidP="0044580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45807" w:rsidP="00445807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445807" w:rsidP="004458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07" w:rsidP="004458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января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                                                                               г. Нижневартовск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дела  об административном правонарушении в отношении:</w:t>
      </w:r>
    </w:p>
    <w:p w:rsidR="00445807" w:rsidP="002C0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445807" w:rsidP="004458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</w:t>
      </w:r>
      <w:r>
        <w:rPr>
          <w:rFonts w:ascii="Times New Roman" w:hAnsi="Times New Roman" w:cs="Times New Roman"/>
          <w:color w:val="006600"/>
          <w:sz w:val="24"/>
          <w:szCs w:val="24"/>
        </w:rPr>
        <w:t>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101-23-004-4701-1420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нарушение предусмотренное п. 6 ст. 11 Федерального закона № 27-ФЗ, несвоевременное предоставление сведений.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01.08.2023 года.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445807" w:rsidP="002C07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4825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2C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  <w:r w:rsidR="002C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445807" w:rsidP="004458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445807" w:rsidP="00445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</w:t>
      </w:r>
      <w:r>
        <w:rPr>
          <w:rFonts w:ascii="Times New Roman" w:hAnsi="Times New Roman" w:cs="Times New Roman"/>
          <w:color w:val="0066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807" w:rsidP="00445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</w:t>
      </w:r>
      <w:r>
        <w:rPr>
          <w:rFonts w:ascii="Times New Roman" w:hAnsi="Times New Roman" w:cs="Times New Roman"/>
          <w:sz w:val="24"/>
          <w:szCs w:val="24"/>
        </w:rPr>
        <w:t xml:space="preserve">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договора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>, следующего за днем его прекращения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101-23-004-4701-1420)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01 августа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445807" w:rsidP="0044580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</w:t>
      </w:r>
      <w:r>
        <w:rPr>
          <w:rFonts w:ascii="Times New Roman" w:hAnsi="Times New Roman" w:cs="Times New Roman"/>
          <w:sz w:val="24"/>
          <w:szCs w:val="24"/>
        </w:rPr>
        <w:t>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5807" w:rsidP="0044580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</w:t>
      </w:r>
      <w:r>
        <w:rPr>
          <w:rFonts w:ascii="Times New Roman" w:hAnsi="Times New Roman" w:cs="Times New Roman"/>
          <w:sz w:val="24"/>
          <w:szCs w:val="24"/>
        </w:rPr>
        <w:t>вонарушения, предусмотренного ч. 1 ст. 15.33.2 Кодекса РФ об АП, доказана.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>
        <w:rPr>
          <w:rFonts w:ascii="Times New Roman" w:hAnsi="Times New Roman" w:cs="Times New Roman"/>
          <w:sz w:val="24"/>
          <w:szCs w:val="24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45807" w:rsidP="00445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</w:t>
      </w:r>
      <w:r>
        <w:rPr>
          <w:rFonts w:ascii="Times New Roman" w:hAnsi="Times New Roman" w:cs="Times New Roman"/>
          <w:sz w:val="24"/>
          <w:szCs w:val="24"/>
        </w:rPr>
        <w:t xml:space="preserve">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>
        <w:rPr>
          <w:rFonts w:ascii="Times New Roman" w:hAnsi="Times New Roman" w:cs="Times New Roman"/>
          <w:sz w:val="24"/>
          <w:szCs w:val="24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</w:t>
      </w:r>
      <w:r>
        <w:rPr>
          <w:rFonts w:ascii="Times New Roman" w:hAnsi="Times New Roman" w:cs="Times New Roman"/>
          <w:sz w:val="24"/>
          <w:szCs w:val="24"/>
        </w:rPr>
        <w:t>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</w:t>
      </w:r>
      <w:r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</w:t>
      </w:r>
      <w:r>
        <w:rPr>
          <w:rFonts w:ascii="Times New Roman" w:hAnsi="Times New Roman" w:cs="Times New Roman"/>
          <w:color w:val="FF0000"/>
          <w:sz w:val="24"/>
          <w:szCs w:val="24"/>
        </w:rPr>
        <w:t>истративной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445807" w:rsidP="002C072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445807" w:rsidP="0044580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445807" w:rsidP="00445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445807" w:rsidP="0044580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445807" w:rsidP="00445807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45807" w:rsidP="00445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07" w:rsidP="0044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07" w:rsidP="0044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807" w:rsidP="0044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807" w:rsidP="00445807"/>
    <w:p w:rsidR="00445807" w:rsidP="00445807"/>
    <w:p w:rsidR="00445807" w:rsidP="00445807"/>
    <w:p w:rsidR="00445807" w:rsidP="00445807"/>
    <w:p w:rsidR="0034139F"/>
    <w:sectPr w:rsidSect="002C072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5D"/>
    <w:rsid w:val="002C072C"/>
    <w:rsid w:val="0034139F"/>
    <w:rsid w:val="00445807"/>
    <w:rsid w:val="00BF5996"/>
    <w:rsid w:val="00C12932"/>
    <w:rsid w:val="00CB5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F82FD2-ED9A-4BFA-805D-B10D1A70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0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